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B7" w:rsidRPr="000C21B7" w:rsidRDefault="000C21B7" w:rsidP="000C21B7">
      <w:pPr>
        <w:ind w:right="332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Company</w:t>
      </w:r>
      <w:r w:rsidRPr="000C21B7">
        <w:rPr>
          <w:rFonts w:ascii="Tahoma" w:hAnsi="Tahoma" w:cs="Tahoma"/>
          <w:b/>
          <w:bCs/>
          <w:sz w:val="20"/>
        </w:rPr>
        <w:t xml:space="preserve"> Safety Rules</w:t>
      </w:r>
    </w:p>
    <w:p w:rsidR="00973D39" w:rsidRDefault="001E0A5F" w:rsidP="000C21B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Every indi</w:t>
      </w:r>
      <w:r w:rsidR="007125EF">
        <w:rPr>
          <w:rFonts w:ascii="Tahoma" w:hAnsi="Tahoma" w:cs="Tahoma"/>
          <w:sz w:val="20"/>
          <w:szCs w:val="20"/>
        </w:rPr>
        <w:t>vidual is responsible for your own safety and the safety of fellow workers</w:t>
      </w:r>
      <w:r>
        <w:rPr>
          <w:rFonts w:ascii="Tahoma" w:hAnsi="Tahoma" w:cs="Tahoma"/>
          <w:sz w:val="20"/>
          <w:szCs w:val="20"/>
        </w:rPr>
        <w:t>;</w:t>
      </w:r>
    </w:p>
    <w:p w:rsidR="001E0A5F" w:rsidRDefault="001E0A5F" w:rsidP="009241A7">
      <w:pPr>
        <w:pStyle w:val="ListParagraph"/>
        <w:numPr>
          <w:ilvl w:val="0"/>
          <w:numId w:val="8"/>
        </w:numPr>
        <w:spacing w:after="120"/>
        <w:ind w:left="450" w:right="4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 employees must obey and follow the safety rules as set out by </w:t>
      </w:r>
      <w:r w:rsidR="009241A7">
        <w:rPr>
          <w:rFonts w:ascii="Tahoma" w:hAnsi="Tahoma" w:cs="Tahoma"/>
          <w:sz w:val="20"/>
          <w:szCs w:val="20"/>
        </w:rPr>
        <w:t>Bristal Hauling Inc</w:t>
      </w:r>
      <w:r w:rsidRPr="001E0A5F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and </w:t>
      </w:r>
      <w:r w:rsidR="00E83526">
        <w:rPr>
          <w:rFonts w:ascii="Tahoma" w:hAnsi="Tahoma" w:cs="Tahoma"/>
          <w:sz w:val="20"/>
          <w:szCs w:val="20"/>
        </w:rPr>
        <w:t>that of the clients we work for;</w:t>
      </w:r>
    </w:p>
    <w:p w:rsidR="001E0A5F" w:rsidRPr="007125EF" w:rsidRDefault="001E0A5F" w:rsidP="009241A7">
      <w:pPr>
        <w:pStyle w:val="ListParagraph"/>
        <w:numPr>
          <w:ilvl w:val="0"/>
          <w:numId w:val="8"/>
        </w:numPr>
        <w:spacing w:after="120"/>
        <w:ind w:left="450" w:right="4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CSA and company approved hard hats, safety vests, and safety footwear shall be worn on all jobsites.  </w:t>
      </w:r>
      <w:r w:rsidR="007125EF">
        <w:rPr>
          <w:rFonts w:ascii="Tahoma" w:hAnsi="Tahoma" w:cs="Tahoma"/>
          <w:sz w:val="20"/>
          <w:szCs w:val="20"/>
        </w:rPr>
        <w:t xml:space="preserve">Safety glasses and/or safety face shield will be worn when a task has any potential to cause eye injury or allow foreign objects into the worker’s eyes.  </w:t>
      </w:r>
      <w:r w:rsidRPr="007125EF">
        <w:rPr>
          <w:rFonts w:ascii="Tahoma" w:hAnsi="Tahoma" w:cs="Tahoma"/>
          <w:sz w:val="20"/>
          <w:szCs w:val="20"/>
        </w:rPr>
        <w:t xml:space="preserve">PPE items will be supplied by </w:t>
      </w:r>
      <w:r w:rsidR="009241A7" w:rsidRPr="009241A7">
        <w:rPr>
          <w:rFonts w:ascii="Tahoma" w:hAnsi="Tahoma" w:cs="Tahoma"/>
          <w:sz w:val="20"/>
          <w:szCs w:val="20"/>
        </w:rPr>
        <w:t xml:space="preserve">Bristal Hauling Inc. </w:t>
      </w:r>
      <w:r w:rsidRPr="007125EF">
        <w:rPr>
          <w:rFonts w:ascii="Tahoma" w:hAnsi="Tahoma" w:cs="Tahoma"/>
          <w:sz w:val="20"/>
          <w:szCs w:val="20"/>
        </w:rPr>
        <w:t xml:space="preserve"> as required by </w:t>
      </w:r>
      <w:r w:rsidRPr="007125EF">
        <w:rPr>
          <w:rFonts w:ascii="Tahoma" w:hAnsi="Tahoma" w:cs="Tahoma"/>
          <w:i/>
          <w:sz w:val="20"/>
          <w:szCs w:val="20"/>
        </w:rPr>
        <w:t>Module 6: Personal Protective Equipment</w:t>
      </w:r>
      <w:r w:rsidR="00E83526" w:rsidRPr="007125EF">
        <w:rPr>
          <w:rFonts w:ascii="Tahoma" w:hAnsi="Tahoma" w:cs="Tahoma"/>
          <w:sz w:val="20"/>
          <w:szCs w:val="20"/>
        </w:rPr>
        <w:t xml:space="preserve"> of the company safety manual;</w:t>
      </w:r>
    </w:p>
    <w:p w:rsidR="00E83526" w:rsidRDefault="00E83526" w:rsidP="000C21B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Horseplay, fighting is forbidden at all times;</w:t>
      </w:r>
    </w:p>
    <w:p w:rsidR="00E83526" w:rsidRDefault="00E83526" w:rsidP="000C21B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Report all injuries or damage to equipment and property to your supervisor/foreman immediately no matter how slight it may seem to you;</w:t>
      </w:r>
    </w:p>
    <w:p w:rsidR="00E83526" w:rsidRDefault="00E83526" w:rsidP="000C21B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Consumption of alcohol or illegal drugs or coming to work while under the influence of is strictly prohibited.  Being in possession of alcohol or illegal drugs on </w:t>
      </w:r>
      <w:r w:rsidR="002A7B86">
        <w:rPr>
          <w:rFonts w:ascii="Tahoma" w:hAnsi="Tahoma" w:cs="Tahoma"/>
          <w:sz w:val="20"/>
          <w:szCs w:val="20"/>
        </w:rPr>
        <w:t xml:space="preserve">any </w:t>
      </w:r>
      <w:r>
        <w:rPr>
          <w:rFonts w:ascii="Tahoma" w:hAnsi="Tahoma" w:cs="Tahoma"/>
          <w:sz w:val="20"/>
          <w:szCs w:val="20"/>
        </w:rPr>
        <w:t xml:space="preserve">company or client job site is strictly prohibited;  </w:t>
      </w:r>
    </w:p>
    <w:p w:rsidR="00E83526" w:rsidRDefault="00E83526" w:rsidP="000C21B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Always use and follow the company’s safe work practices and safe job procedures;</w:t>
      </w:r>
    </w:p>
    <w:p w:rsidR="00E83526" w:rsidRDefault="00E83526" w:rsidP="000C21B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Smoking is strictly prohibited in area</w:t>
      </w:r>
      <w:r w:rsidR="007125EF">
        <w:rPr>
          <w:rFonts w:ascii="Tahoma" w:hAnsi="Tahoma" w:cs="Tahoma"/>
          <w:sz w:val="20"/>
          <w:szCs w:val="20"/>
        </w:rPr>
        <w:t xml:space="preserve">s that may contain flammable, </w:t>
      </w:r>
      <w:r>
        <w:rPr>
          <w:rFonts w:ascii="Tahoma" w:hAnsi="Tahoma" w:cs="Tahoma"/>
          <w:sz w:val="20"/>
          <w:szCs w:val="20"/>
        </w:rPr>
        <w:t>combustible</w:t>
      </w:r>
      <w:r w:rsidR="007125EF">
        <w:rPr>
          <w:rFonts w:ascii="Tahoma" w:hAnsi="Tahoma" w:cs="Tahoma"/>
          <w:sz w:val="20"/>
          <w:szCs w:val="20"/>
        </w:rPr>
        <w:t>, or explosive</w:t>
      </w:r>
      <w:r w:rsidR="002A7B86">
        <w:rPr>
          <w:rFonts w:ascii="Tahoma" w:hAnsi="Tahoma" w:cs="Tahoma"/>
          <w:sz w:val="20"/>
          <w:szCs w:val="20"/>
        </w:rPr>
        <w:t xml:space="preserve"> materials;</w:t>
      </w:r>
    </w:p>
    <w:p w:rsidR="002A7B86" w:rsidRDefault="00082C8B" w:rsidP="000C21B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 tasks must be done safely.  Inform your supervisor immediately if you feel you are impaired in any way.  </w:t>
      </w:r>
      <w:r w:rsidR="002A7B86">
        <w:rPr>
          <w:rFonts w:ascii="Tahoma" w:hAnsi="Tahoma" w:cs="Tahoma"/>
          <w:sz w:val="20"/>
          <w:szCs w:val="20"/>
        </w:rPr>
        <w:t xml:space="preserve">Arriving for </w:t>
      </w:r>
      <w:r>
        <w:rPr>
          <w:rFonts w:ascii="Tahoma" w:hAnsi="Tahoma" w:cs="Tahoma"/>
          <w:sz w:val="20"/>
          <w:szCs w:val="20"/>
        </w:rPr>
        <w:t xml:space="preserve">work </w:t>
      </w:r>
      <w:r w:rsidR="002A7B86">
        <w:rPr>
          <w:rFonts w:ascii="Tahoma" w:hAnsi="Tahoma" w:cs="Tahoma"/>
          <w:sz w:val="20"/>
          <w:szCs w:val="20"/>
        </w:rPr>
        <w:t xml:space="preserve">or remaining at work when your ability to perform the </w:t>
      </w:r>
      <w:r>
        <w:rPr>
          <w:rFonts w:ascii="Tahoma" w:hAnsi="Tahoma" w:cs="Tahoma"/>
          <w:sz w:val="20"/>
          <w:szCs w:val="20"/>
        </w:rPr>
        <w:t>work in a safe manner</w:t>
      </w:r>
      <w:r w:rsidR="002A7B8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is impaired </w:t>
      </w:r>
      <w:r w:rsidR="002A7B86">
        <w:rPr>
          <w:rFonts w:ascii="Tahoma" w:hAnsi="Tahoma" w:cs="Tahoma"/>
          <w:sz w:val="20"/>
          <w:szCs w:val="20"/>
        </w:rPr>
        <w:t>is prohibited;</w:t>
      </w:r>
    </w:p>
    <w:p w:rsidR="002A7B86" w:rsidRDefault="002A7B86" w:rsidP="000C21B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Theft, vandalism, or any abuse of company property</w:t>
      </w:r>
      <w:r w:rsidR="000C21B7">
        <w:rPr>
          <w:rFonts w:ascii="Tahoma" w:hAnsi="Tahoma" w:cs="Tahoma"/>
          <w:sz w:val="20"/>
          <w:szCs w:val="20"/>
        </w:rPr>
        <w:t xml:space="preserve"> or equipment is strictly prohibited;</w:t>
      </w:r>
    </w:p>
    <w:p w:rsidR="000C21B7" w:rsidRDefault="000C21B7" w:rsidP="000C21B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Only qualified personnel are permitted to operate machinery and mobile equipment;</w:t>
      </w:r>
    </w:p>
    <w:p w:rsidR="000C21B7" w:rsidRDefault="000C21B7" w:rsidP="009241A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right="4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Consult your supervisor before operation of any tool, equipment, or machinery if it is new or you are unfamiliar. </w:t>
      </w:r>
      <w:r w:rsidR="009241A7" w:rsidRPr="009241A7">
        <w:rPr>
          <w:rFonts w:ascii="Tahoma" w:hAnsi="Tahoma" w:cs="Tahoma"/>
          <w:sz w:val="20"/>
          <w:szCs w:val="20"/>
        </w:rPr>
        <w:t xml:space="preserve">Bristal Hauling Inc. </w:t>
      </w:r>
      <w:r>
        <w:rPr>
          <w:rFonts w:ascii="Tahoma" w:hAnsi="Tahoma" w:cs="Tahoma"/>
          <w:sz w:val="20"/>
          <w:szCs w:val="20"/>
        </w:rPr>
        <w:t>will train all employees on new procedures but individuals must take personal responsibility if there is any question on safe operation;</w:t>
      </w:r>
    </w:p>
    <w:p w:rsidR="000C21B7" w:rsidRDefault="007125EF" w:rsidP="000C21B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 employees will inspect their safety devices and PPE prior to use and ensure it is in good and proper condition.  Report any deficiencies immediately to your supervisor or management;</w:t>
      </w:r>
    </w:p>
    <w:p w:rsidR="007125EF" w:rsidRDefault="007125EF" w:rsidP="000C21B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Report all unsafe acts to your supervisor or management immediately.  Correct any unsafe conditions immediately and report them to your</w:t>
      </w:r>
      <w:r w:rsidRPr="007125E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supervisor or management;</w:t>
      </w:r>
    </w:p>
    <w:p w:rsidR="007125EF" w:rsidRDefault="007125EF" w:rsidP="000C21B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 employee shall ride on any equipment unless it is specifically designed for passengers;</w:t>
      </w:r>
    </w:p>
    <w:p w:rsidR="007125EF" w:rsidRDefault="00952917" w:rsidP="000C21B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Maintain good housekeeping at all times on all worksites;</w:t>
      </w:r>
    </w:p>
    <w:p w:rsidR="00952917" w:rsidRDefault="00952917" w:rsidP="000C21B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Never stand or walk under a suspended load;</w:t>
      </w:r>
    </w:p>
    <w:p w:rsidR="00952917" w:rsidRDefault="00952917" w:rsidP="000C21B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Drivers will operate company trucks and machinery with a defensive driving approach and obey the law at all times.  </w:t>
      </w:r>
    </w:p>
    <w:p w:rsidR="00952917" w:rsidRDefault="00952917" w:rsidP="000C21B7">
      <w:pPr>
        <w:pStyle w:val="ListParagraph"/>
        <w:numPr>
          <w:ilvl w:val="0"/>
          <w:numId w:val="8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Use of cell phones or mobile devices is prohibited in accordance with provincial law and company safe work practice.</w:t>
      </w:r>
    </w:p>
    <w:p w:rsidR="00952917" w:rsidRDefault="00952917" w:rsidP="00952917">
      <w:pPr>
        <w:pStyle w:val="ListParagraph"/>
        <w:tabs>
          <w:tab w:val="left" w:pos="426"/>
        </w:tabs>
        <w:spacing w:after="120"/>
        <w:ind w:left="425" w:right="45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785709" w:rsidRDefault="00785709" w:rsidP="00952917">
      <w:pPr>
        <w:pStyle w:val="ListParagraph"/>
        <w:tabs>
          <w:tab w:val="left" w:pos="426"/>
        </w:tabs>
        <w:spacing w:after="120"/>
        <w:ind w:left="425" w:right="45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785709" w:rsidRPr="00B76815" w:rsidRDefault="00785709" w:rsidP="00952917">
      <w:pPr>
        <w:pStyle w:val="ListParagraph"/>
        <w:tabs>
          <w:tab w:val="left" w:pos="426"/>
        </w:tabs>
        <w:spacing w:after="120"/>
        <w:ind w:left="425" w:right="45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023E62" w:rsidRPr="00B76815" w:rsidRDefault="00023E62" w:rsidP="00A44703">
      <w:pPr>
        <w:pStyle w:val="ListParagraph"/>
        <w:tabs>
          <w:tab w:val="left" w:pos="426"/>
        </w:tabs>
        <w:ind w:left="426" w:right="48" w:hanging="425"/>
        <w:jc w:val="both"/>
        <w:rPr>
          <w:rFonts w:ascii="Tahoma" w:hAnsi="Tahoma" w:cs="Tahoma"/>
          <w:sz w:val="20"/>
          <w:szCs w:val="20"/>
        </w:rPr>
      </w:pPr>
    </w:p>
    <w:p w:rsidR="00B4645A" w:rsidRDefault="00B4645A">
      <w:pPr>
        <w:spacing w:after="200" w:line="276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br w:type="page"/>
      </w:r>
    </w:p>
    <w:p w:rsidR="00785709" w:rsidRPr="000C21B7" w:rsidRDefault="00785709" w:rsidP="00785709">
      <w:pPr>
        <w:ind w:right="332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>General Office</w:t>
      </w:r>
      <w:r w:rsidRPr="000C21B7">
        <w:rPr>
          <w:rFonts w:ascii="Tahoma" w:hAnsi="Tahoma" w:cs="Tahoma"/>
          <w:b/>
          <w:bCs/>
          <w:sz w:val="20"/>
        </w:rPr>
        <w:t xml:space="preserve"> Safety Rules</w:t>
      </w:r>
    </w:p>
    <w:p w:rsidR="00785709" w:rsidRDefault="00785709" w:rsidP="00785709">
      <w:pPr>
        <w:pStyle w:val="ListParagraph"/>
        <w:numPr>
          <w:ilvl w:val="0"/>
          <w:numId w:val="9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Floors, stairs, and aisles must be </w:t>
      </w:r>
      <w:r w:rsidR="00467D57">
        <w:rPr>
          <w:rFonts w:ascii="Tahoma" w:hAnsi="Tahoma" w:cs="Tahoma"/>
          <w:sz w:val="20"/>
          <w:szCs w:val="20"/>
        </w:rPr>
        <w:t>maintained</w:t>
      </w:r>
      <w:r>
        <w:rPr>
          <w:rFonts w:ascii="Tahoma" w:hAnsi="Tahoma" w:cs="Tahoma"/>
          <w:sz w:val="20"/>
          <w:szCs w:val="20"/>
        </w:rPr>
        <w:t xml:space="preserve"> free from physical hazards </w:t>
      </w:r>
      <w:r w:rsidR="00467D57">
        <w:rPr>
          <w:rFonts w:ascii="Tahoma" w:hAnsi="Tahoma" w:cs="Tahoma"/>
          <w:sz w:val="20"/>
          <w:szCs w:val="20"/>
        </w:rPr>
        <w:t>which</w:t>
      </w:r>
      <w:r>
        <w:rPr>
          <w:rFonts w:ascii="Tahoma" w:hAnsi="Tahoma" w:cs="Tahoma"/>
          <w:sz w:val="20"/>
          <w:szCs w:val="20"/>
        </w:rPr>
        <w:t xml:space="preserve"> could result in slips, trips or falls;</w:t>
      </w:r>
    </w:p>
    <w:p w:rsidR="00785709" w:rsidRDefault="00785709" w:rsidP="00785709">
      <w:pPr>
        <w:pStyle w:val="ListParagraph"/>
        <w:numPr>
          <w:ilvl w:val="0"/>
          <w:numId w:val="9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 aisles that may be used as a fire exit must be kept clear of all obstacles;</w:t>
      </w:r>
    </w:p>
    <w:p w:rsidR="00785709" w:rsidRDefault="00785709" w:rsidP="00785709">
      <w:pPr>
        <w:pStyle w:val="ListParagraph"/>
        <w:numPr>
          <w:ilvl w:val="0"/>
          <w:numId w:val="9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 employees shall familiarize themselves with all fire exits from their workstations and, in the event of a fire, shall </w:t>
      </w:r>
      <w:r w:rsidR="00467D57">
        <w:rPr>
          <w:rFonts w:ascii="Tahoma" w:hAnsi="Tahoma" w:cs="Tahoma"/>
          <w:sz w:val="20"/>
          <w:szCs w:val="20"/>
        </w:rPr>
        <w:t>calmly</w:t>
      </w:r>
      <w:r>
        <w:rPr>
          <w:rFonts w:ascii="Tahoma" w:hAnsi="Tahoma" w:cs="Tahoma"/>
          <w:sz w:val="20"/>
          <w:szCs w:val="20"/>
        </w:rPr>
        <w:t xml:space="preserve"> put promptly leave the building and congregate at the front of the office building for </w:t>
      </w:r>
      <w:r w:rsidR="00467D57">
        <w:rPr>
          <w:rFonts w:ascii="Tahoma" w:hAnsi="Tahoma" w:cs="Tahoma"/>
          <w:sz w:val="20"/>
          <w:szCs w:val="20"/>
        </w:rPr>
        <w:t>conducting</w:t>
      </w:r>
      <w:r>
        <w:rPr>
          <w:rFonts w:ascii="Tahoma" w:hAnsi="Tahoma" w:cs="Tahoma"/>
          <w:sz w:val="20"/>
          <w:szCs w:val="20"/>
        </w:rPr>
        <w:t xml:space="preserve"> of a head count;</w:t>
      </w:r>
    </w:p>
    <w:p w:rsidR="00785709" w:rsidRDefault="00785709" w:rsidP="00785709">
      <w:pPr>
        <w:pStyle w:val="ListParagraph"/>
        <w:numPr>
          <w:ilvl w:val="0"/>
          <w:numId w:val="9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Safe work practices and safe job procedures will be followed in the office at all times.</w:t>
      </w:r>
    </w:p>
    <w:p w:rsidR="00785709" w:rsidRDefault="00785709" w:rsidP="00785709">
      <w:pPr>
        <w:pStyle w:val="ListParagraph"/>
        <w:numPr>
          <w:ilvl w:val="0"/>
          <w:numId w:val="9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Office </w:t>
      </w:r>
      <w:r w:rsidR="00467D57">
        <w:rPr>
          <w:rFonts w:ascii="Tahoma" w:hAnsi="Tahoma" w:cs="Tahoma"/>
          <w:sz w:val="20"/>
          <w:szCs w:val="20"/>
        </w:rPr>
        <w:t>supplies</w:t>
      </w:r>
      <w:r>
        <w:rPr>
          <w:rFonts w:ascii="Tahoma" w:hAnsi="Tahoma" w:cs="Tahoma"/>
          <w:sz w:val="20"/>
          <w:szCs w:val="20"/>
        </w:rPr>
        <w:t xml:space="preserve"> shall be stored away properly.  Doors and </w:t>
      </w:r>
      <w:r w:rsidR="00467D57">
        <w:rPr>
          <w:rFonts w:ascii="Tahoma" w:hAnsi="Tahoma" w:cs="Tahoma"/>
          <w:sz w:val="20"/>
          <w:szCs w:val="20"/>
        </w:rPr>
        <w:t>drawers of desks and filing cabinets shall be kept closed when not in use;</w:t>
      </w:r>
    </w:p>
    <w:p w:rsidR="00467D57" w:rsidRDefault="00467D57" w:rsidP="00785709">
      <w:pPr>
        <w:pStyle w:val="ListParagraph"/>
        <w:numPr>
          <w:ilvl w:val="0"/>
          <w:numId w:val="9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Chairs shall not be used in place of step ladders;</w:t>
      </w:r>
    </w:p>
    <w:p w:rsidR="00467D57" w:rsidRDefault="00467D57" w:rsidP="00785709">
      <w:pPr>
        <w:pStyle w:val="ListParagraph"/>
        <w:numPr>
          <w:ilvl w:val="0"/>
          <w:numId w:val="9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Extension cords, telephone cords, or any cord or wire shall not be stretched across a floor to create a tripping hazard;</w:t>
      </w:r>
    </w:p>
    <w:p w:rsidR="00467D57" w:rsidRDefault="00467D57" w:rsidP="00785709">
      <w:pPr>
        <w:pStyle w:val="ListParagraph"/>
        <w:numPr>
          <w:ilvl w:val="0"/>
          <w:numId w:val="9"/>
        </w:numPr>
        <w:tabs>
          <w:tab w:val="left" w:pos="426"/>
        </w:tabs>
        <w:spacing w:after="120"/>
        <w:ind w:left="425" w:right="4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 authorized and required PPE will be worn when leaving the office to visit another company work area.</w:t>
      </w:r>
    </w:p>
    <w:p w:rsidR="00467D57" w:rsidRDefault="00467D57">
      <w:pPr>
        <w:spacing w:after="200" w:line="276" w:lineRule="auto"/>
        <w:rPr>
          <w:rFonts w:ascii="Tahoma" w:hAnsi="Tahoma" w:cs="Tahoma"/>
          <w:b/>
          <w:sz w:val="20"/>
          <w:szCs w:val="20"/>
        </w:rPr>
      </w:pPr>
    </w:p>
    <w:p w:rsidR="00023E62" w:rsidRPr="00B76815" w:rsidRDefault="00023E62" w:rsidP="00A44703">
      <w:pPr>
        <w:tabs>
          <w:tab w:val="left" w:pos="426"/>
          <w:tab w:val="left" w:pos="1134"/>
        </w:tabs>
        <w:ind w:left="426" w:right="48" w:hanging="425"/>
        <w:jc w:val="both"/>
        <w:rPr>
          <w:rFonts w:ascii="Tahoma" w:hAnsi="Tahoma" w:cs="Tahoma"/>
          <w:b/>
          <w:sz w:val="20"/>
          <w:szCs w:val="20"/>
        </w:rPr>
      </w:pPr>
      <w:r w:rsidRPr="00B76815">
        <w:rPr>
          <w:rFonts w:ascii="Tahoma" w:hAnsi="Tahoma" w:cs="Tahoma"/>
          <w:b/>
          <w:sz w:val="20"/>
          <w:szCs w:val="20"/>
        </w:rPr>
        <w:t>Disciplinary Action</w:t>
      </w:r>
    </w:p>
    <w:p w:rsidR="00023E62" w:rsidRPr="00B76815" w:rsidRDefault="009241A7" w:rsidP="00A44703">
      <w:pPr>
        <w:pStyle w:val="Title"/>
        <w:tabs>
          <w:tab w:val="left" w:pos="426"/>
          <w:tab w:val="left" w:pos="1134"/>
        </w:tabs>
        <w:ind w:left="426" w:right="48"/>
        <w:jc w:val="both"/>
        <w:rPr>
          <w:rFonts w:ascii="Tahoma" w:hAnsi="Tahoma" w:cs="Tahoma"/>
          <w:b w:val="0"/>
          <w:sz w:val="20"/>
          <w:szCs w:val="20"/>
        </w:rPr>
      </w:pPr>
      <w:r w:rsidRPr="009241A7">
        <w:rPr>
          <w:rFonts w:ascii="Tahoma" w:hAnsi="Tahoma" w:cs="Tahoma"/>
          <w:b w:val="0"/>
          <w:sz w:val="20"/>
          <w:szCs w:val="20"/>
        </w:rPr>
        <w:t xml:space="preserve">Bristal Hauling Inc. </w:t>
      </w:r>
      <w:r w:rsidR="00023E62" w:rsidRPr="00B76815">
        <w:rPr>
          <w:rFonts w:ascii="Tahoma" w:hAnsi="Tahoma" w:cs="Tahoma"/>
          <w:b w:val="0"/>
          <w:sz w:val="20"/>
          <w:szCs w:val="20"/>
        </w:rPr>
        <w:t>reserves the right to administer whatever discipline is necessary to ensure the company rules and regulations are complied with</w:t>
      </w:r>
      <w:r w:rsidR="007125EF">
        <w:rPr>
          <w:rFonts w:ascii="Tahoma" w:hAnsi="Tahoma" w:cs="Tahoma"/>
          <w:b w:val="0"/>
          <w:sz w:val="20"/>
          <w:szCs w:val="20"/>
        </w:rPr>
        <w:t xml:space="preserve"> and that the safe work practices and safe job procedures are followed</w:t>
      </w:r>
      <w:r w:rsidR="00023E62" w:rsidRPr="00B76815">
        <w:rPr>
          <w:rFonts w:ascii="Tahoma" w:hAnsi="Tahoma" w:cs="Tahoma"/>
          <w:b w:val="0"/>
          <w:sz w:val="20"/>
          <w:szCs w:val="20"/>
        </w:rPr>
        <w:t>.</w:t>
      </w:r>
    </w:p>
    <w:p w:rsidR="007125EF" w:rsidRDefault="007125EF" w:rsidP="00A44703">
      <w:pPr>
        <w:pStyle w:val="Title"/>
        <w:tabs>
          <w:tab w:val="left" w:pos="426"/>
          <w:tab w:val="left" w:pos="1134"/>
        </w:tabs>
        <w:ind w:left="426" w:right="48"/>
        <w:jc w:val="both"/>
        <w:rPr>
          <w:rFonts w:ascii="Tahoma" w:hAnsi="Tahoma" w:cs="Tahoma"/>
          <w:b w:val="0"/>
          <w:sz w:val="20"/>
          <w:szCs w:val="20"/>
        </w:rPr>
      </w:pPr>
    </w:p>
    <w:p w:rsidR="00023E62" w:rsidRPr="00B76815" w:rsidRDefault="00023E62" w:rsidP="00A44703">
      <w:pPr>
        <w:pStyle w:val="Title"/>
        <w:tabs>
          <w:tab w:val="left" w:pos="426"/>
          <w:tab w:val="left" w:pos="1134"/>
        </w:tabs>
        <w:ind w:left="426" w:right="48"/>
        <w:jc w:val="both"/>
        <w:rPr>
          <w:rFonts w:ascii="Tahoma" w:hAnsi="Tahoma" w:cs="Tahoma"/>
          <w:b w:val="0"/>
          <w:sz w:val="20"/>
          <w:szCs w:val="20"/>
        </w:rPr>
      </w:pPr>
      <w:r w:rsidRPr="00B76815">
        <w:rPr>
          <w:rFonts w:ascii="Tahoma" w:hAnsi="Tahoma" w:cs="Tahoma"/>
          <w:b w:val="0"/>
          <w:sz w:val="20"/>
          <w:szCs w:val="20"/>
        </w:rPr>
        <w:t>Supervisor’s have the authority</w:t>
      </w:r>
      <w:r w:rsidR="00B05144">
        <w:rPr>
          <w:rFonts w:ascii="Tahoma" w:hAnsi="Tahoma" w:cs="Tahoma"/>
          <w:b w:val="0"/>
          <w:sz w:val="20"/>
          <w:szCs w:val="20"/>
        </w:rPr>
        <w:t xml:space="preserve"> to suspend an employee who wil</w:t>
      </w:r>
      <w:r w:rsidR="00B05144" w:rsidRPr="00B76815">
        <w:rPr>
          <w:rFonts w:ascii="Tahoma" w:hAnsi="Tahoma" w:cs="Tahoma"/>
          <w:b w:val="0"/>
          <w:sz w:val="20"/>
          <w:szCs w:val="20"/>
        </w:rPr>
        <w:t>lfully</w:t>
      </w:r>
      <w:r w:rsidRPr="00B76815">
        <w:rPr>
          <w:rFonts w:ascii="Tahoma" w:hAnsi="Tahoma" w:cs="Tahoma"/>
          <w:b w:val="0"/>
          <w:sz w:val="20"/>
          <w:szCs w:val="20"/>
        </w:rPr>
        <w:t xml:space="preserve"> and knowingly disobeys our company rules.  All infractions will be documented and a copy retained on file.</w:t>
      </w:r>
    </w:p>
    <w:p w:rsidR="00023E62" w:rsidRPr="00B76815" w:rsidRDefault="00023E62" w:rsidP="00703A3C">
      <w:pPr>
        <w:tabs>
          <w:tab w:val="left" w:pos="1134"/>
          <w:tab w:val="left" w:pos="3261"/>
        </w:tabs>
        <w:ind w:left="1134" w:right="48"/>
        <w:jc w:val="both"/>
        <w:rPr>
          <w:rFonts w:ascii="Tahoma" w:hAnsi="Tahoma" w:cs="Tahoma"/>
          <w:sz w:val="20"/>
          <w:szCs w:val="20"/>
        </w:rPr>
      </w:pPr>
      <w:r w:rsidRPr="00B76815">
        <w:rPr>
          <w:rFonts w:ascii="Tahoma" w:hAnsi="Tahoma" w:cs="Tahoma"/>
          <w:sz w:val="20"/>
          <w:szCs w:val="20"/>
        </w:rPr>
        <w:t>First infraction</w:t>
      </w:r>
      <w:r w:rsidRPr="00B76815">
        <w:rPr>
          <w:rFonts w:ascii="Tahoma" w:hAnsi="Tahoma" w:cs="Tahoma"/>
          <w:sz w:val="20"/>
          <w:szCs w:val="20"/>
        </w:rPr>
        <w:tab/>
        <w:t>- Written warning</w:t>
      </w:r>
    </w:p>
    <w:p w:rsidR="00023E62" w:rsidRPr="00B76815" w:rsidRDefault="00023E62" w:rsidP="00703A3C">
      <w:pPr>
        <w:tabs>
          <w:tab w:val="left" w:pos="426"/>
          <w:tab w:val="left" w:pos="3261"/>
        </w:tabs>
        <w:ind w:left="1134" w:right="48"/>
        <w:jc w:val="both"/>
        <w:rPr>
          <w:rFonts w:ascii="Tahoma" w:hAnsi="Tahoma" w:cs="Tahoma"/>
          <w:sz w:val="20"/>
          <w:szCs w:val="20"/>
        </w:rPr>
      </w:pPr>
      <w:r w:rsidRPr="00B76815">
        <w:rPr>
          <w:rFonts w:ascii="Tahoma" w:hAnsi="Tahoma" w:cs="Tahoma"/>
          <w:sz w:val="20"/>
          <w:szCs w:val="20"/>
        </w:rPr>
        <w:t>Second infraction</w:t>
      </w:r>
      <w:r w:rsidRPr="00B76815">
        <w:rPr>
          <w:rFonts w:ascii="Tahoma" w:hAnsi="Tahoma" w:cs="Tahoma"/>
          <w:sz w:val="20"/>
          <w:szCs w:val="20"/>
        </w:rPr>
        <w:tab/>
        <w:t>- Sent home for that day</w:t>
      </w:r>
    </w:p>
    <w:p w:rsidR="00023E62" w:rsidRPr="00B76815" w:rsidRDefault="00023E62" w:rsidP="00703A3C">
      <w:pPr>
        <w:tabs>
          <w:tab w:val="left" w:pos="426"/>
          <w:tab w:val="left" w:pos="3261"/>
        </w:tabs>
        <w:ind w:left="1134" w:right="48"/>
        <w:jc w:val="both"/>
        <w:rPr>
          <w:rFonts w:ascii="Tahoma" w:hAnsi="Tahoma" w:cs="Tahoma"/>
          <w:sz w:val="20"/>
          <w:szCs w:val="20"/>
        </w:rPr>
      </w:pPr>
      <w:r w:rsidRPr="00B76815">
        <w:rPr>
          <w:rFonts w:ascii="Tahoma" w:hAnsi="Tahoma" w:cs="Tahoma"/>
          <w:sz w:val="20"/>
          <w:szCs w:val="20"/>
        </w:rPr>
        <w:t>Third infraction</w:t>
      </w:r>
      <w:r w:rsidRPr="00B76815">
        <w:rPr>
          <w:rFonts w:ascii="Tahoma" w:hAnsi="Tahoma" w:cs="Tahoma"/>
          <w:sz w:val="20"/>
          <w:szCs w:val="20"/>
        </w:rPr>
        <w:tab/>
        <w:t>- Sent home for that day plus the next</w:t>
      </w:r>
    </w:p>
    <w:p w:rsidR="00023E62" w:rsidRPr="00B76815" w:rsidRDefault="00023E62" w:rsidP="00703A3C">
      <w:pPr>
        <w:pStyle w:val="BodyText"/>
        <w:tabs>
          <w:tab w:val="left" w:pos="426"/>
          <w:tab w:val="left" w:pos="3261"/>
        </w:tabs>
        <w:ind w:left="1134" w:right="48"/>
        <w:jc w:val="both"/>
        <w:rPr>
          <w:rFonts w:ascii="Tahoma" w:hAnsi="Tahoma" w:cs="Tahoma"/>
          <w:b/>
          <w:bCs/>
          <w:szCs w:val="20"/>
        </w:rPr>
      </w:pPr>
      <w:r w:rsidRPr="00B76815">
        <w:rPr>
          <w:rFonts w:ascii="Tahoma" w:hAnsi="Tahoma" w:cs="Tahoma"/>
          <w:szCs w:val="20"/>
        </w:rPr>
        <w:t>Fourth infraction</w:t>
      </w:r>
      <w:r w:rsidRPr="00B76815">
        <w:rPr>
          <w:rFonts w:ascii="Tahoma" w:hAnsi="Tahoma" w:cs="Tahoma"/>
          <w:szCs w:val="20"/>
        </w:rPr>
        <w:tab/>
        <w:t>- Indefinite suspension and/or termination</w:t>
      </w:r>
    </w:p>
    <w:p w:rsidR="00023E62" w:rsidRPr="00B76815" w:rsidRDefault="00023E62" w:rsidP="00A44703">
      <w:pPr>
        <w:tabs>
          <w:tab w:val="left" w:pos="426"/>
        </w:tabs>
        <w:ind w:left="426" w:right="48" w:hanging="425"/>
        <w:jc w:val="both"/>
        <w:rPr>
          <w:rFonts w:ascii="Tahoma" w:hAnsi="Tahoma" w:cs="Tahoma"/>
          <w:sz w:val="20"/>
          <w:szCs w:val="20"/>
        </w:rPr>
      </w:pPr>
    </w:p>
    <w:p w:rsidR="00467D57" w:rsidRDefault="00467D57" w:rsidP="00467D57">
      <w:pPr>
        <w:pStyle w:val="ListParagraph"/>
        <w:tabs>
          <w:tab w:val="left" w:pos="426"/>
        </w:tabs>
        <w:spacing w:after="120"/>
        <w:ind w:left="425" w:right="4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addition to the above disciplinary action, drivers and operators are responsible for compliance with all federal, provincial, and municipal laws and may be subject to</w:t>
      </w:r>
      <w:r w:rsidR="00216D43">
        <w:rPr>
          <w:rFonts w:ascii="Tahoma" w:hAnsi="Tahoma" w:cs="Tahoma"/>
          <w:sz w:val="20"/>
          <w:szCs w:val="20"/>
        </w:rPr>
        <w:t xml:space="preserve"> appropriate</w:t>
      </w:r>
      <w:r>
        <w:rPr>
          <w:rFonts w:ascii="Tahoma" w:hAnsi="Tahoma" w:cs="Tahoma"/>
          <w:sz w:val="20"/>
          <w:szCs w:val="20"/>
        </w:rPr>
        <w:t xml:space="preserve"> fines levied by </w:t>
      </w:r>
      <w:r w:rsidR="009241A7" w:rsidRPr="009241A7">
        <w:rPr>
          <w:rFonts w:ascii="Tahoma" w:hAnsi="Tahoma" w:cs="Tahoma"/>
          <w:sz w:val="20"/>
          <w:szCs w:val="20"/>
        </w:rPr>
        <w:t xml:space="preserve">Bristal Hauling Inc. </w:t>
      </w:r>
      <w:r>
        <w:rPr>
          <w:rFonts w:ascii="Tahoma" w:hAnsi="Tahoma" w:cs="Tahoma"/>
          <w:sz w:val="20"/>
          <w:szCs w:val="20"/>
        </w:rPr>
        <w:t>when these laws are knowingly violated.  There is no excuse to violate laws that protect the public and individuals and breaches will be held in the most serious manner.</w:t>
      </w:r>
    </w:p>
    <w:p w:rsidR="00023E62" w:rsidRPr="00B76815" w:rsidRDefault="00023E62" w:rsidP="00A44703">
      <w:pPr>
        <w:tabs>
          <w:tab w:val="left" w:pos="426"/>
        </w:tabs>
        <w:ind w:left="426" w:right="48" w:hanging="425"/>
        <w:jc w:val="both"/>
        <w:rPr>
          <w:rFonts w:ascii="Tahoma" w:hAnsi="Tahoma" w:cs="Tahoma"/>
          <w:sz w:val="20"/>
          <w:szCs w:val="20"/>
        </w:rPr>
      </w:pPr>
    </w:p>
    <w:p w:rsidR="00C777EE" w:rsidRPr="00B76815" w:rsidRDefault="00C777EE" w:rsidP="00A44703">
      <w:pPr>
        <w:tabs>
          <w:tab w:val="left" w:pos="426"/>
        </w:tabs>
        <w:ind w:left="426" w:right="48" w:hanging="425"/>
        <w:jc w:val="both"/>
        <w:rPr>
          <w:rFonts w:ascii="Tahoma" w:hAnsi="Tahoma" w:cs="Tahoma"/>
          <w:sz w:val="20"/>
          <w:szCs w:val="20"/>
        </w:rPr>
      </w:pPr>
    </w:p>
    <w:p w:rsidR="00C777EE" w:rsidRPr="00B76815" w:rsidRDefault="00C777EE" w:rsidP="00A44703">
      <w:pPr>
        <w:tabs>
          <w:tab w:val="left" w:pos="426"/>
          <w:tab w:val="left" w:pos="567"/>
        </w:tabs>
        <w:ind w:left="426" w:right="48" w:hanging="425"/>
        <w:jc w:val="both"/>
        <w:rPr>
          <w:rFonts w:ascii="Tahoma" w:hAnsi="Tahoma" w:cs="Tahoma"/>
          <w:sz w:val="20"/>
          <w:szCs w:val="20"/>
        </w:rPr>
      </w:pPr>
      <w:r w:rsidRPr="00B76815">
        <w:rPr>
          <w:rFonts w:ascii="Tahoma" w:hAnsi="Tahoma" w:cs="Tahoma"/>
          <w:b/>
          <w:sz w:val="20"/>
          <w:szCs w:val="20"/>
        </w:rPr>
        <w:t>*</w:t>
      </w:r>
      <w:r w:rsidRPr="00B76815">
        <w:rPr>
          <w:rFonts w:ascii="Tahoma" w:hAnsi="Tahoma" w:cs="Tahoma"/>
          <w:sz w:val="20"/>
          <w:szCs w:val="20"/>
        </w:rPr>
        <w:t xml:space="preserve"> </w:t>
      </w:r>
      <w:r w:rsidR="00D86C10" w:rsidRPr="00B76815">
        <w:rPr>
          <w:rFonts w:ascii="Tahoma" w:hAnsi="Tahoma" w:cs="Tahoma"/>
          <w:sz w:val="20"/>
          <w:szCs w:val="20"/>
        </w:rPr>
        <w:tab/>
      </w:r>
      <w:r w:rsidRPr="00B76815">
        <w:rPr>
          <w:rFonts w:ascii="Tahoma" w:hAnsi="Tahoma" w:cs="Tahoma"/>
          <w:sz w:val="20"/>
          <w:szCs w:val="20"/>
        </w:rPr>
        <w:t>The safety information in this policy does not take precedence over The Workplace Safety and Health Act or the Regulations.</w:t>
      </w:r>
    </w:p>
    <w:p w:rsidR="00C777EE" w:rsidRPr="00B76815" w:rsidRDefault="00C777EE" w:rsidP="00A44703">
      <w:pPr>
        <w:tabs>
          <w:tab w:val="left" w:pos="426"/>
        </w:tabs>
        <w:ind w:left="426" w:right="48" w:hanging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AC4035" w:rsidRDefault="00AC4035" w:rsidP="00AC4035">
      <w:pPr>
        <w:pStyle w:val="BodyText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szCs w:val="20"/>
        </w:rPr>
        <w:t xml:space="preserve">Policy Implemented: </w:t>
      </w:r>
      <w:r>
        <w:rPr>
          <w:rFonts w:ascii="Tahoma" w:hAnsi="Tahoma" w:cs="Tahoma"/>
          <w:b/>
          <w:bCs/>
          <w:szCs w:val="20"/>
        </w:rPr>
        <w:t>June 1, 2016</w:t>
      </w:r>
    </w:p>
    <w:p w:rsidR="00AC4035" w:rsidRDefault="00AC4035" w:rsidP="00AC4035">
      <w:pPr>
        <w:rPr>
          <w:rFonts w:ascii="Tahoma" w:hAnsi="Tahoma" w:cs="Tahoma"/>
          <w:b/>
          <w:sz w:val="20"/>
          <w:szCs w:val="20"/>
        </w:rPr>
      </w:pPr>
    </w:p>
    <w:p w:rsidR="00AC4035" w:rsidRDefault="00AC4035" w:rsidP="00AC4035">
      <w:pPr>
        <w:rPr>
          <w:rFonts w:ascii="Tahoma" w:hAnsi="Tahoma" w:cs="Tahoma"/>
          <w:b/>
          <w:sz w:val="20"/>
          <w:szCs w:val="20"/>
        </w:rPr>
      </w:pPr>
    </w:p>
    <w:p w:rsidR="00AC4035" w:rsidRDefault="00AC4035" w:rsidP="00AC4035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12065</wp:posOffset>
                </wp:positionV>
                <wp:extent cx="2924175" cy="77724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035" w:rsidRDefault="00AC4035" w:rsidP="00AC4035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162175" cy="6858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4.65pt;margin-top:.95pt;width:230.25pt;height:61.2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" stroked="f">
                <v:textbox style="mso-fit-shape-to-text:t">
                  <w:txbxContent>
                    <w:p w:rsidR="00AC4035" w:rsidRDefault="00AC4035" w:rsidP="00AC4035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162175" cy="6858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C4035" w:rsidRDefault="00AC4035" w:rsidP="00AC4035">
      <w:pPr>
        <w:pStyle w:val="BodyText"/>
        <w:rPr>
          <w:rFonts w:ascii="Tahoma" w:hAnsi="Tahoma" w:cs="Tahoma"/>
          <w:b/>
          <w:bCs/>
          <w:szCs w:val="20"/>
        </w:rPr>
      </w:pPr>
    </w:p>
    <w:p w:rsidR="00AC4035" w:rsidRDefault="00AC4035" w:rsidP="00AC4035">
      <w:pPr>
        <w:pStyle w:val="BodyText"/>
        <w:rPr>
          <w:rFonts w:ascii="Tahoma" w:hAnsi="Tahoma" w:cs="Tahoma"/>
          <w:b/>
          <w:bCs/>
          <w:szCs w:val="20"/>
        </w:rPr>
      </w:pPr>
    </w:p>
    <w:p w:rsidR="00AC4035" w:rsidRDefault="00AC4035" w:rsidP="00AC4035">
      <w:pPr>
        <w:pStyle w:val="BodyText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 xml:space="preserve">Signed: _______________________________ 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Cs w:val="20"/>
        </w:rPr>
        <w:tab/>
        <w:t>Review Date:  June 1, 2016</w:t>
      </w:r>
    </w:p>
    <w:p w:rsidR="009241A7" w:rsidRDefault="00AC4035" w:rsidP="00AC4035">
      <w:pPr>
        <w:ind w:right="332" w:firstLine="990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>Willy Toews – Company Owner</w:t>
      </w:r>
    </w:p>
    <w:p w:rsidR="009241A7" w:rsidRDefault="009241A7">
      <w:pPr>
        <w:spacing w:after="200"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023E62" w:rsidRPr="000A61E1" w:rsidRDefault="00023E62" w:rsidP="009241A7">
      <w:pPr>
        <w:ind w:left="284" w:right="332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Disciplinary Action Form</w:t>
      </w:r>
    </w:p>
    <w:p w:rsidR="00023E62" w:rsidRDefault="00023E62" w:rsidP="00023E62">
      <w:pPr>
        <w:pStyle w:val="BodyText"/>
        <w:tabs>
          <w:tab w:val="left" w:pos="1134"/>
          <w:tab w:val="left" w:pos="5103"/>
          <w:tab w:val="left" w:pos="6237"/>
          <w:tab w:val="left" w:pos="9072"/>
        </w:tabs>
        <w:ind w:left="284" w:right="332"/>
        <w:jc w:val="both"/>
        <w:rPr>
          <w:rFonts w:ascii="Tahoma" w:hAnsi="Tahoma" w:cs="Tahoma"/>
          <w:bCs/>
          <w:szCs w:val="20"/>
        </w:rPr>
      </w:pPr>
    </w:p>
    <w:p w:rsidR="00023E62" w:rsidRDefault="00023E62" w:rsidP="00023E62">
      <w:pPr>
        <w:pStyle w:val="BodyText"/>
        <w:tabs>
          <w:tab w:val="left" w:pos="1134"/>
          <w:tab w:val="left" w:pos="5103"/>
          <w:tab w:val="left" w:pos="6237"/>
          <w:tab w:val="left" w:pos="9072"/>
        </w:tabs>
        <w:ind w:left="284" w:right="332"/>
        <w:jc w:val="both"/>
        <w:rPr>
          <w:rFonts w:ascii="Tahoma" w:hAnsi="Tahoma" w:cs="Tahoma"/>
          <w:bCs/>
          <w:szCs w:val="20"/>
        </w:rPr>
      </w:pPr>
    </w:p>
    <w:p w:rsidR="00023E62" w:rsidRDefault="00023E62" w:rsidP="00023E62">
      <w:pPr>
        <w:pStyle w:val="BodyText"/>
        <w:tabs>
          <w:tab w:val="left" w:pos="1134"/>
          <w:tab w:val="left" w:pos="5103"/>
          <w:tab w:val="left" w:pos="6237"/>
          <w:tab w:val="left" w:pos="9072"/>
        </w:tabs>
        <w:ind w:left="284" w:right="332"/>
        <w:jc w:val="both"/>
        <w:rPr>
          <w:rFonts w:ascii="Tahoma" w:hAnsi="Tahoma" w:cs="Tahoma"/>
          <w:bCs/>
          <w:szCs w:val="20"/>
        </w:rPr>
      </w:pPr>
    </w:p>
    <w:p w:rsidR="00023E62" w:rsidRPr="00023E62" w:rsidRDefault="00023E62" w:rsidP="00B76815">
      <w:pPr>
        <w:pStyle w:val="BodyText"/>
        <w:tabs>
          <w:tab w:val="left" w:pos="1134"/>
          <w:tab w:val="left" w:pos="5103"/>
          <w:tab w:val="left" w:pos="6237"/>
          <w:tab w:val="left" w:pos="9356"/>
        </w:tabs>
        <w:ind w:right="-22"/>
        <w:jc w:val="both"/>
        <w:rPr>
          <w:rFonts w:ascii="Tahoma" w:hAnsi="Tahoma" w:cs="Tahoma"/>
          <w:bCs/>
          <w:szCs w:val="20"/>
          <w:u w:val="single"/>
        </w:rPr>
      </w:pPr>
      <w:r w:rsidRPr="00023E62">
        <w:rPr>
          <w:rFonts w:ascii="Tahoma" w:hAnsi="Tahoma" w:cs="Tahoma"/>
          <w:bCs/>
          <w:szCs w:val="20"/>
        </w:rPr>
        <w:t>Location:</w:t>
      </w:r>
      <w:r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</w:rPr>
        <w:t xml:space="preserve">  </w:t>
      </w:r>
      <w:r>
        <w:rPr>
          <w:rFonts w:ascii="Tahoma" w:hAnsi="Tahoma" w:cs="Tahoma"/>
          <w:bCs/>
          <w:szCs w:val="20"/>
        </w:rPr>
        <w:t xml:space="preserve">Date/Time: </w:t>
      </w:r>
      <w:r>
        <w:rPr>
          <w:rFonts w:ascii="Tahoma" w:hAnsi="Tahoma" w:cs="Tahoma"/>
          <w:bCs/>
          <w:szCs w:val="20"/>
          <w:u w:val="single"/>
        </w:rPr>
        <w:tab/>
      </w:r>
    </w:p>
    <w:p w:rsidR="00023E62" w:rsidRDefault="00023E62" w:rsidP="00B76815">
      <w:pPr>
        <w:pStyle w:val="BodyText"/>
        <w:tabs>
          <w:tab w:val="left" w:pos="1134"/>
          <w:tab w:val="left" w:pos="5103"/>
          <w:tab w:val="left" w:pos="6237"/>
          <w:tab w:val="left" w:pos="9072"/>
        </w:tabs>
        <w:ind w:right="-22"/>
        <w:jc w:val="both"/>
        <w:rPr>
          <w:rFonts w:ascii="Tahoma" w:hAnsi="Tahoma" w:cs="Tahoma"/>
          <w:bCs/>
          <w:szCs w:val="20"/>
        </w:rPr>
      </w:pPr>
    </w:p>
    <w:p w:rsidR="00023E62" w:rsidRPr="00023E62" w:rsidRDefault="00023E62" w:rsidP="00B76815">
      <w:pPr>
        <w:pStyle w:val="BodyText"/>
        <w:tabs>
          <w:tab w:val="left" w:pos="1134"/>
          <w:tab w:val="left" w:pos="5103"/>
          <w:tab w:val="left" w:pos="6237"/>
          <w:tab w:val="left" w:pos="9072"/>
        </w:tabs>
        <w:ind w:right="-22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 xml:space="preserve">Name of Employee: </w:t>
      </w:r>
      <w:r w:rsidR="00B76815"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</w:p>
    <w:p w:rsidR="00023E62" w:rsidRDefault="00023E62" w:rsidP="00B76815">
      <w:pPr>
        <w:pStyle w:val="BodyText"/>
        <w:tabs>
          <w:tab w:val="left" w:pos="1134"/>
          <w:tab w:val="left" w:pos="5103"/>
          <w:tab w:val="left" w:pos="6237"/>
          <w:tab w:val="left" w:pos="9072"/>
        </w:tabs>
        <w:ind w:right="-22"/>
        <w:jc w:val="both"/>
        <w:rPr>
          <w:rFonts w:ascii="Tahoma" w:hAnsi="Tahoma" w:cs="Tahoma"/>
          <w:bCs/>
          <w:szCs w:val="20"/>
        </w:rPr>
      </w:pPr>
    </w:p>
    <w:p w:rsidR="00B76815" w:rsidRDefault="00023E62" w:rsidP="00B76815">
      <w:pPr>
        <w:pStyle w:val="BodyText"/>
        <w:tabs>
          <w:tab w:val="left" w:pos="1134"/>
          <w:tab w:val="left" w:pos="5103"/>
          <w:tab w:val="left" w:pos="6237"/>
          <w:tab w:val="left" w:pos="9072"/>
        </w:tabs>
        <w:spacing w:line="480" w:lineRule="auto"/>
        <w:ind w:right="-22"/>
        <w:rPr>
          <w:rFonts w:ascii="Tahoma" w:hAnsi="Tahoma" w:cs="Tahoma"/>
          <w:bCs/>
          <w:szCs w:val="20"/>
          <w:u w:val="single"/>
        </w:rPr>
      </w:pPr>
      <w:r>
        <w:rPr>
          <w:rFonts w:ascii="Tahoma" w:hAnsi="Tahoma" w:cs="Tahoma"/>
          <w:bCs/>
          <w:szCs w:val="20"/>
        </w:rPr>
        <w:t>Describe</w:t>
      </w:r>
      <w:r w:rsidR="00B76815">
        <w:rPr>
          <w:rFonts w:ascii="Tahoma" w:hAnsi="Tahoma" w:cs="Tahoma"/>
          <w:bCs/>
          <w:szCs w:val="20"/>
        </w:rPr>
        <w:t xml:space="preserve"> the </w:t>
      </w:r>
      <w:r>
        <w:rPr>
          <w:rFonts w:ascii="Tahoma" w:hAnsi="Tahoma" w:cs="Tahoma"/>
          <w:bCs/>
          <w:szCs w:val="20"/>
        </w:rPr>
        <w:t>Incident</w:t>
      </w:r>
      <w:r w:rsidR="00B76815">
        <w:rPr>
          <w:rFonts w:ascii="Tahoma" w:hAnsi="Tahoma" w:cs="Tahoma"/>
          <w:bCs/>
          <w:szCs w:val="20"/>
        </w:rPr>
        <w:t>:</w:t>
      </w:r>
      <w:r w:rsidR="00B76815"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 xml:space="preserve"> </w:t>
      </w:r>
      <w:r w:rsidR="001E0A5F">
        <w:rPr>
          <w:rFonts w:ascii="Tahoma" w:hAnsi="Tahoma" w:cs="Tahoma"/>
          <w:bCs/>
          <w:szCs w:val="20"/>
          <w:u w:val="single"/>
        </w:rPr>
        <w:tab/>
      </w:r>
      <w:r w:rsidR="00B76815">
        <w:rPr>
          <w:rFonts w:ascii="Tahoma" w:hAnsi="Tahoma" w:cs="Tahoma"/>
          <w:bCs/>
          <w:szCs w:val="20"/>
          <w:u w:val="single"/>
        </w:rPr>
        <w:tab/>
      </w:r>
    </w:p>
    <w:p w:rsidR="00CC487A" w:rsidRDefault="00CC487A" w:rsidP="00B76815">
      <w:pPr>
        <w:pStyle w:val="BodyText"/>
        <w:tabs>
          <w:tab w:val="left" w:pos="1134"/>
          <w:tab w:val="left" w:pos="5103"/>
          <w:tab w:val="left" w:pos="6237"/>
          <w:tab w:val="left" w:pos="9072"/>
        </w:tabs>
        <w:spacing w:line="480" w:lineRule="auto"/>
        <w:ind w:right="-22"/>
        <w:rPr>
          <w:rFonts w:ascii="Tahoma" w:hAnsi="Tahoma" w:cs="Tahoma"/>
          <w:bCs/>
          <w:szCs w:val="20"/>
          <w:u w:val="single"/>
        </w:rPr>
      </w:pPr>
      <w:r>
        <w:rPr>
          <w:rFonts w:ascii="Tahoma" w:hAnsi="Tahoma" w:cs="Tahoma"/>
          <w:bCs/>
          <w:szCs w:val="20"/>
        </w:rPr>
        <w:t>Employee Comments</w:t>
      </w:r>
      <w:r w:rsidRPr="00CC487A">
        <w:rPr>
          <w:rFonts w:ascii="Tahoma" w:hAnsi="Tahoma" w:cs="Tahoma"/>
          <w:bCs/>
          <w:szCs w:val="20"/>
        </w:rPr>
        <w:t>:</w:t>
      </w:r>
      <w:r>
        <w:rPr>
          <w:rFonts w:ascii="Tahoma" w:hAnsi="Tahoma" w:cs="Tahoma"/>
          <w:bCs/>
          <w:szCs w:val="20"/>
        </w:rPr>
        <w:t xml:space="preserve"> </w:t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 w:rsidR="001E0A5F"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</w:p>
    <w:p w:rsidR="00CC487A" w:rsidRDefault="00B76815" w:rsidP="00B76815">
      <w:pPr>
        <w:pStyle w:val="BodyText"/>
        <w:tabs>
          <w:tab w:val="left" w:pos="1134"/>
          <w:tab w:val="left" w:pos="5103"/>
          <w:tab w:val="left" w:pos="6237"/>
          <w:tab w:val="left" w:pos="9072"/>
        </w:tabs>
        <w:spacing w:line="480" w:lineRule="auto"/>
        <w:ind w:right="-22"/>
        <w:jc w:val="both"/>
        <w:rPr>
          <w:rFonts w:ascii="Tahoma" w:hAnsi="Tahoma" w:cs="Tahoma"/>
          <w:bCs/>
          <w:szCs w:val="20"/>
          <w:u w:val="single"/>
        </w:rPr>
      </w:pP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</w:p>
    <w:p w:rsidR="00CC487A" w:rsidRPr="00CC487A" w:rsidRDefault="00CC487A" w:rsidP="00B76815">
      <w:pPr>
        <w:pStyle w:val="BodyText"/>
        <w:tabs>
          <w:tab w:val="left" w:pos="1134"/>
          <w:tab w:val="left" w:pos="5103"/>
          <w:tab w:val="left" w:pos="6237"/>
          <w:tab w:val="left" w:pos="9356"/>
        </w:tabs>
        <w:spacing w:line="480" w:lineRule="auto"/>
        <w:ind w:right="-22"/>
        <w:jc w:val="both"/>
        <w:rPr>
          <w:rFonts w:ascii="Tahoma" w:hAnsi="Tahoma" w:cs="Tahoma"/>
          <w:bCs/>
          <w:szCs w:val="20"/>
          <w:u w:val="single"/>
        </w:rPr>
      </w:pPr>
      <w:r>
        <w:rPr>
          <w:rFonts w:ascii="Tahoma" w:hAnsi="Tahoma" w:cs="Tahoma"/>
          <w:bCs/>
          <w:szCs w:val="20"/>
        </w:rPr>
        <w:t xml:space="preserve">Disciplinary Action Recommended: </w:t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</w:p>
    <w:p w:rsidR="00CC487A" w:rsidRDefault="00CC487A" w:rsidP="00B76815">
      <w:pPr>
        <w:pStyle w:val="BodyText"/>
        <w:tabs>
          <w:tab w:val="left" w:pos="1134"/>
          <w:tab w:val="left" w:pos="5103"/>
          <w:tab w:val="left" w:pos="6237"/>
          <w:tab w:val="left" w:pos="9072"/>
        </w:tabs>
        <w:spacing w:line="480" w:lineRule="auto"/>
        <w:ind w:right="-22"/>
        <w:jc w:val="both"/>
        <w:rPr>
          <w:rFonts w:ascii="Tahoma" w:hAnsi="Tahoma" w:cs="Tahoma"/>
          <w:bCs/>
          <w:szCs w:val="20"/>
          <w:u w:val="single"/>
        </w:rPr>
      </w:pPr>
      <w:r w:rsidRPr="00CC487A">
        <w:rPr>
          <w:rFonts w:ascii="Tahoma" w:hAnsi="Tahoma" w:cs="Tahoma"/>
          <w:bCs/>
          <w:szCs w:val="20"/>
        </w:rPr>
        <w:t>Disciplinary Action Taken:</w:t>
      </w:r>
      <w:r>
        <w:rPr>
          <w:rFonts w:ascii="Tahoma" w:hAnsi="Tahoma" w:cs="Tahoma"/>
          <w:bCs/>
          <w:szCs w:val="20"/>
        </w:rPr>
        <w:t xml:space="preserve"> </w:t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</w:p>
    <w:p w:rsidR="00B76815" w:rsidRDefault="00B76815" w:rsidP="00B76815">
      <w:pPr>
        <w:pStyle w:val="BodyText"/>
        <w:tabs>
          <w:tab w:val="left" w:pos="1134"/>
          <w:tab w:val="left" w:pos="5103"/>
          <w:tab w:val="left" w:pos="6237"/>
          <w:tab w:val="left" w:pos="9072"/>
        </w:tabs>
        <w:spacing w:line="480" w:lineRule="auto"/>
        <w:ind w:right="-22"/>
        <w:jc w:val="both"/>
        <w:rPr>
          <w:rFonts w:ascii="Tahoma" w:hAnsi="Tahoma" w:cs="Tahoma"/>
          <w:bCs/>
          <w:szCs w:val="20"/>
          <w:u w:val="single"/>
        </w:rPr>
      </w:pPr>
    </w:p>
    <w:p w:rsidR="00CC487A" w:rsidRDefault="00CC487A" w:rsidP="00B76815">
      <w:pPr>
        <w:pStyle w:val="BodyText"/>
        <w:tabs>
          <w:tab w:val="left" w:pos="1418"/>
          <w:tab w:val="left" w:pos="5103"/>
          <w:tab w:val="left" w:pos="6237"/>
          <w:tab w:val="left" w:pos="9072"/>
        </w:tabs>
        <w:ind w:right="-22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Employee</w:t>
      </w:r>
      <w:r w:rsidR="00023E62" w:rsidRPr="00023E62">
        <w:rPr>
          <w:rFonts w:ascii="Tahoma" w:hAnsi="Tahoma" w:cs="Tahoma"/>
          <w:bCs/>
          <w:szCs w:val="20"/>
        </w:rPr>
        <w:t xml:space="preserve">: </w:t>
      </w:r>
      <w:r>
        <w:rPr>
          <w:rFonts w:ascii="Tahoma" w:hAnsi="Tahoma" w:cs="Tahoma"/>
          <w:bCs/>
          <w:szCs w:val="20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 w:rsidR="00023E62" w:rsidRPr="00023E62">
        <w:rPr>
          <w:rFonts w:ascii="Tahoma" w:hAnsi="Tahoma" w:cs="Tahoma"/>
          <w:bCs/>
          <w:szCs w:val="20"/>
        </w:rPr>
        <w:tab/>
        <w:t xml:space="preserve">Date: </w:t>
      </w:r>
      <w:r>
        <w:rPr>
          <w:rFonts w:ascii="Tahoma" w:hAnsi="Tahoma" w:cs="Tahoma"/>
          <w:bCs/>
          <w:szCs w:val="20"/>
          <w:u w:val="single"/>
        </w:rPr>
        <w:tab/>
      </w:r>
    </w:p>
    <w:p w:rsidR="00CC487A" w:rsidRDefault="00CC487A" w:rsidP="00B76815">
      <w:pPr>
        <w:pStyle w:val="BodyText"/>
        <w:tabs>
          <w:tab w:val="left" w:pos="1418"/>
          <w:tab w:val="left" w:pos="5103"/>
          <w:tab w:val="left" w:pos="6237"/>
          <w:tab w:val="left" w:pos="9072"/>
        </w:tabs>
        <w:ind w:right="-22"/>
        <w:jc w:val="both"/>
        <w:rPr>
          <w:rFonts w:ascii="Tahoma" w:hAnsi="Tahoma" w:cs="Tahoma"/>
          <w:bCs/>
          <w:szCs w:val="20"/>
        </w:rPr>
      </w:pPr>
    </w:p>
    <w:p w:rsidR="00023E62" w:rsidRPr="00023E62" w:rsidRDefault="00023E62" w:rsidP="00B76815">
      <w:pPr>
        <w:pStyle w:val="BodyText"/>
        <w:tabs>
          <w:tab w:val="left" w:pos="1418"/>
          <w:tab w:val="left" w:pos="5103"/>
          <w:tab w:val="left" w:pos="6237"/>
          <w:tab w:val="left" w:pos="9072"/>
        </w:tabs>
        <w:ind w:right="-22"/>
        <w:jc w:val="both"/>
        <w:rPr>
          <w:rFonts w:ascii="Tahoma" w:hAnsi="Tahoma" w:cs="Tahoma"/>
          <w:bCs/>
          <w:szCs w:val="20"/>
        </w:rPr>
      </w:pPr>
      <w:r w:rsidRPr="00023E62">
        <w:rPr>
          <w:rFonts w:ascii="Tahoma" w:hAnsi="Tahoma" w:cs="Tahoma"/>
          <w:bCs/>
          <w:szCs w:val="20"/>
        </w:rPr>
        <w:t xml:space="preserve"> </w:t>
      </w:r>
    </w:p>
    <w:p w:rsidR="008839F6" w:rsidRDefault="008839F6" w:rsidP="00B76815">
      <w:pPr>
        <w:pStyle w:val="BodyText"/>
        <w:tabs>
          <w:tab w:val="left" w:pos="1418"/>
          <w:tab w:val="left" w:pos="5103"/>
          <w:tab w:val="left" w:pos="6237"/>
          <w:tab w:val="left" w:pos="9072"/>
        </w:tabs>
        <w:ind w:right="-22"/>
        <w:jc w:val="both"/>
        <w:rPr>
          <w:rFonts w:ascii="Tahoma" w:hAnsi="Tahoma" w:cs="Tahoma"/>
          <w:bCs/>
          <w:szCs w:val="20"/>
        </w:rPr>
      </w:pPr>
    </w:p>
    <w:p w:rsidR="00CC487A" w:rsidRDefault="00CC487A" w:rsidP="00B76815">
      <w:pPr>
        <w:pStyle w:val="BodyText"/>
        <w:tabs>
          <w:tab w:val="left" w:pos="1418"/>
          <w:tab w:val="left" w:pos="5103"/>
          <w:tab w:val="left" w:pos="6237"/>
          <w:tab w:val="left" w:pos="9072"/>
        </w:tabs>
        <w:ind w:right="-22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ab/>
      </w:r>
    </w:p>
    <w:p w:rsidR="00CC487A" w:rsidRDefault="00CC487A" w:rsidP="00B76815">
      <w:pPr>
        <w:pStyle w:val="BodyText"/>
        <w:tabs>
          <w:tab w:val="left" w:pos="1418"/>
          <w:tab w:val="left" w:pos="5103"/>
          <w:tab w:val="left" w:pos="6237"/>
          <w:tab w:val="left" w:pos="9072"/>
        </w:tabs>
        <w:ind w:right="-22"/>
        <w:jc w:val="both"/>
        <w:rPr>
          <w:rFonts w:ascii="Tahoma" w:hAnsi="Tahoma" w:cs="Tahoma"/>
          <w:bCs/>
          <w:szCs w:val="20"/>
        </w:rPr>
      </w:pPr>
    </w:p>
    <w:p w:rsidR="00023E62" w:rsidRPr="00023E62" w:rsidRDefault="00CC487A" w:rsidP="00B76815">
      <w:pPr>
        <w:pStyle w:val="BodyText"/>
        <w:tabs>
          <w:tab w:val="left" w:pos="1418"/>
          <w:tab w:val="left" w:pos="5103"/>
          <w:tab w:val="left" w:pos="6237"/>
          <w:tab w:val="left" w:pos="9072"/>
        </w:tabs>
        <w:ind w:right="-22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Manager</w:t>
      </w:r>
      <w:r w:rsidR="00023E62" w:rsidRPr="00023E62">
        <w:rPr>
          <w:rFonts w:ascii="Tahoma" w:hAnsi="Tahoma" w:cs="Tahoma"/>
          <w:bCs/>
          <w:szCs w:val="20"/>
        </w:rPr>
        <w:t xml:space="preserve">: </w:t>
      </w:r>
      <w:r>
        <w:rPr>
          <w:rFonts w:ascii="Tahoma" w:hAnsi="Tahoma" w:cs="Tahoma"/>
          <w:bCs/>
          <w:szCs w:val="20"/>
        </w:rPr>
        <w:tab/>
      </w:r>
      <w:r>
        <w:rPr>
          <w:rFonts w:ascii="Tahoma" w:hAnsi="Tahoma" w:cs="Tahoma"/>
          <w:bCs/>
          <w:szCs w:val="20"/>
          <w:u w:val="single"/>
        </w:rPr>
        <w:tab/>
      </w:r>
      <w:r w:rsidR="00023E62" w:rsidRPr="00023E62">
        <w:rPr>
          <w:rFonts w:ascii="Tahoma" w:hAnsi="Tahoma" w:cs="Tahoma"/>
          <w:bCs/>
          <w:szCs w:val="20"/>
        </w:rPr>
        <w:tab/>
        <w:t xml:space="preserve">Date: </w:t>
      </w:r>
      <w:r>
        <w:rPr>
          <w:rFonts w:ascii="Tahoma" w:hAnsi="Tahoma" w:cs="Tahoma"/>
          <w:bCs/>
          <w:szCs w:val="20"/>
          <w:u w:val="single"/>
        </w:rPr>
        <w:tab/>
      </w:r>
      <w:r w:rsidR="00023E62" w:rsidRPr="00023E62">
        <w:rPr>
          <w:rFonts w:ascii="Tahoma" w:hAnsi="Tahoma" w:cs="Tahoma"/>
          <w:bCs/>
          <w:szCs w:val="20"/>
        </w:rPr>
        <w:tab/>
      </w:r>
    </w:p>
    <w:sectPr w:rsidR="00023E62" w:rsidRPr="00023E62" w:rsidSect="009241A7">
      <w:headerReference w:type="default" r:id="rId9"/>
      <w:type w:val="continuous"/>
      <w:pgSz w:w="12240" w:h="15840"/>
      <w:pgMar w:top="1440" w:right="118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52" w:rsidRDefault="00C05D52" w:rsidP="00B4645A">
      <w:r>
        <w:separator/>
      </w:r>
    </w:p>
  </w:endnote>
  <w:endnote w:type="continuationSeparator" w:id="0">
    <w:p w:rsidR="00C05D52" w:rsidRDefault="00C05D52" w:rsidP="00B4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52" w:rsidRDefault="00C05D52" w:rsidP="00B4645A">
      <w:r>
        <w:separator/>
      </w:r>
    </w:p>
  </w:footnote>
  <w:footnote w:type="continuationSeparator" w:id="0">
    <w:p w:rsidR="00C05D52" w:rsidRDefault="00C05D52" w:rsidP="00B46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45A" w:rsidRPr="000A61E1" w:rsidRDefault="009241A7" w:rsidP="00B4645A">
    <w:pPr>
      <w:ind w:left="284" w:right="332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Bristal Hauling Inc.</w:t>
    </w:r>
    <w:r w:rsidR="00B4645A">
      <w:rPr>
        <w:rFonts w:ascii="Tahoma" w:hAnsi="Tahoma" w:cs="Tahoma"/>
        <w:b/>
        <w:bCs/>
      </w:rPr>
      <w:t xml:space="preserve"> </w:t>
    </w:r>
    <w:r w:rsidR="00B4645A" w:rsidRPr="000A61E1">
      <w:rPr>
        <w:rFonts w:ascii="Tahoma" w:hAnsi="Tahoma" w:cs="Tahoma"/>
        <w:b/>
        <w:bCs/>
      </w:rPr>
      <w:t>Safety Program</w:t>
    </w:r>
  </w:p>
  <w:p w:rsidR="00B4645A" w:rsidRDefault="00B4645A" w:rsidP="00B4645A">
    <w:pPr>
      <w:pStyle w:val="Header"/>
      <w:jc w:val="center"/>
    </w:pPr>
    <w:r>
      <w:rPr>
        <w:rFonts w:ascii="Tahoma" w:hAnsi="Tahoma" w:cs="Tahoma"/>
        <w:b/>
        <w:bCs/>
      </w:rPr>
      <w:t>Company Rules and Regulations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77DA"/>
    <w:multiLevelType w:val="hybridMultilevel"/>
    <w:tmpl w:val="532E6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985"/>
    <w:multiLevelType w:val="hybridMultilevel"/>
    <w:tmpl w:val="EE48E3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0C49E0"/>
    <w:multiLevelType w:val="hybridMultilevel"/>
    <w:tmpl w:val="D05AA560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95D1C"/>
    <w:multiLevelType w:val="hybridMultilevel"/>
    <w:tmpl w:val="A808A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4D56"/>
    <w:multiLevelType w:val="hybridMultilevel"/>
    <w:tmpl w:val="331C2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05548"/>
    <w:multiLevelType w:val="hybridMultilevel"/>
    <w:tmpl w:val="2D706D18"/>
    <w:lvl w:ilvl="0" w:tplc="AAF899C2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4668A6"/>
    <w:multiLevelType w:val="hybridMultilevel"/>
    <w:tmpl w:val="E85CA0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AF1680"/>
    <w:multiLevelType w:val="hybridMultilevel"/>
    <w:tmpl w:val="9F56401E"/>
    <w:lvl w:ilvl="0" w:tplc="D1DEB0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B1F96"/>
    <w:multiLevelType w:val="hybridMultilevel"/>
    <w:tmpl w:val="F7E6B51E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EE"/>
    <w:rsid w:val="00023E62"/>
    <w:rsid w:val="00037876"/>
    <w:rsid w:val="00045A88"/>
    <w:rsid w:val="00082C8B"/>
    <w:rsid w:val="000A61E1"/>
    <w:rsid w:val="000C1551"/>
    <w:rsid w:val="000C21B7"/>
    <w:rsid w:val="0011131D"/>
    <w:rsid w:val="00124378"/>
    <w:rsid w:val="001E0A5F"/>
    <w:rsid w:val="001F1BDF"/>
    <w:rsid w:val="00216A31"/>
    <w:rsid w:val="00216D43"/>
    <w:rsid w:val="0022268A"/>
    <w:rsid w:val="00235A5E"/>
    <w:rsid w:val="00252C28"/>
    <w:rsid w:val="0027101A"/>
    <w:rsid w:val="00277238"/>
    <w:rsid w:val="002A7B86"/>
    <w:rsid w:val="002C311F"/>
    <w:rsid w:val="002C4405"/>
    <w:rsid w:val="003251B3"/>
    <w:rsid w:val="00384751"/>
    <w:rsid w:val="003D413E"/>
    <w:rsid w:val="003E651A"/>
    <w:rsid w:val="00467D57"/>
    <w:rsid w:val="00507CF0"/>
    <w:rsid w:val="00616497"/>
    <w:rsid w:val="006C7749"/>
    <w:rsid w:val="007023FA"/>
    <w:rsid w:val="00703A3C"/>
    <w:rsid w:val="007125EF"/>
    <w:rsid w:val="0076235D"/>
    <w:rsid w:val="00785709"/>
    <w:rsid w:val="007A354F"/>
    <w:rsid w:val="008839F6"/>
    <w:rsid w:val="008E011A"/>
    <w:rsid w:val="008E572A"/>
    <w:rsid w:val="009003D5"/>
    <w:rsid w:val="009241A7"/>
    <w:rsid w:val="00952917"/>
    <w:rsid w:val="00954617"/>
    <w:rsid w:val="00973D39"/>
    <w:rsid w:val="00A44703"/>
    <w:rsid w:val="00A5404E"/>
    <w:rsid w:val="00AC4035"/>
    <w:rsid w:val="00B05144"/>
    <w:rsid w:val="00B37316"/>
    <w:rsid w:val="00B4574A"/>
    <w:rsid w:val="00B4645A"/>
    <w:rsid w:val="00B76815"/>
    <w:rsid w:val="00BB0A7D"/>
    <w:rsid w:val="00C05D52"/>
    <w:rsid w:val="00C21BFD"/>
    <w:rsid w:val="00C56DAE"/>
    <w:rsid w:val="00C777EE"/>
    <w:rsid w:val="00C941F9"/>
    <w:rsid w:val="00CC487A"/>
    <w:rsid w:val="00D86C10"/>
    <w:rsid w:val="00DB10D9"/>
    <w:rsid w:val="00DC3AF7"/>
    <w:rsid w:val="00DD5232"/>
    <w:rsid w:val="00E14CFB"/>
    <w:rsid w:val="00E83526"/>
    <w:rsid w:val="00ED4151"/>
    <w:rsid w:val="00F419AD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20280-A4FB-4E0E-9DDB-5794F73C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777EE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77EE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C777EE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C777EE"/>
    <w:rPr>
      <w:rFonts w:ascii="Arial" w:eastAsia="Times New Roman" w:hAnsi="Arial" w:cs="Arial"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777EE"/>
    <w:pPr>
      <w:ind w:left="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777EE"/>
    <w:rPr>
      <w:rFonts w:ascii="Arial" w:eastAsia="Times New Roman" w:hAnsi="Arial" w:cs="Arial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A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419AD"/>
    <w:pPr>
      <w:ind w:left="720"/>
      <w:contextualSpacing/>
    </w:pPr>
  </w:style>
  <w:style w:type="paragraph" w:styleId="Title">
    <w:name w:val="Title"/>
    <w:basedOn w:val="Normal"/>
    <w:link w:val="TitleChar"/>
    <w:qFormat/>
    <w:rsid w:val="00023E62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023E62"/>
    <w:rPr>
      <w:rFonts w:ascii="Arial" w:eastAsia="Times New Roman" w:hAnsi="Arial" w:cs="Arial"/>
      <w:b/>
      <w:bCs/>
      <w:sz w:val="36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6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4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6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45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B274-1C11-4108-AEDD-A4AF5E7D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Company Rules</dc:subject>
  <dc:creator>Serenity</dc:creator>
  <cp:lastModifiedBy>Kent McNeill</cp:lastModifiedBy>
  <cp:revision>14</cp:revision>
  <cp:lastPrinted>2015-02-10T15:28:00Z</cp:lastPrinted>
  <dcterms:created xsi:type="dcterms:W3CDTF">2010-01-11T17:16:00Z</dcterms:created>
  <dcterms:modified xsi:type="dcterms:W3CDTF">2016-07-04T12:54:00Z</dcterms:modified>
</cp:coreProperties>
</file>